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76F90" w14:textId="453FDBA0" w:rsidR="0015623B" w:rsidRPr="00C26670" w:rsidRDefault="00EA3787" w:rsidP="0015623B">
      <w:pPr>
        <w:spacing w:after="0" w:line="240" w:lineRule="auto"/>
        <w:jc w:val="both"/>
        <w:rPr>
          <w:rFonts w:ascii="Arial" w:hAnsi="Arial" w:cs="Arial"/>
          <w:b/>
          <w:lang w:val="de-DE"/>
        </w:rPr>
      </w:pPr>
      <w:bookmarkStart w:id="0" w:name="_GoBack"/>
      <w:bookmarkEnd w:id="0"/>
      <w:r w:rsidRPr="00C26670">
        <w:rPr>
          <w:rFonts w:ascii="Arial" w:hAnsi="Arial" w:cs="Arial"/>
          <w:b/>
          <w:lang w:val="de-DE"/>
        </w:rPr>
        <w:t>Jul</w:t>
      </w:r>
      <w:r w:rsidR="0058427F" w:rsidRPr="00C26670">
        <w:rPr>
          <w:rFonts w:ascii="Arial" w:hAnsi="Arial" w:cs="Arial"/>
          <w:b/>
          <w:lang w:val="de-DE"/>
        </w:rPr>
        <w:t>i</w:t>
      </w:r>
      <w:r w:rsidRPr="00C26670">
        <w:rPr>
          <w:rFonts w:ascii="Arial" w:hAnsi="Arial" w:cs="Arial"/>
          <w:b/>
          <w:lang w:val="de-DE"/>
        </w:rPr>
        <w:t xml:space="preserve"> 2019</w:t>
      </w:r>
    </w:p>
    <w:p w14:paraId="34286E1D" w14:textId="77777777" w:rsidR="0058427F" w:rsidRPr="00613D8F" w:rsidRDefault="0058427F" w:rsidP="0058427F">
      <w:pPr>
        <w:rPr>
          <w:rFonts w:ascii="Arial" w:hAnsi="Arial" w:cs="Arial"/>
          <w:b/>
          <w:i/>
          <w:sz w:val="28"/>
          <w:szCs w:val="28"/>
          <w:lang w:val="it-IT"/>
        </w:rPr>
      </w:pPr>
    </w:p>
    <w:p w14:paraId="096AFF30" w14:textId="77777777" w:rsidR="00C33A48" w:rsidRPr="00C33A48" w:rsidRDefault="00C33A48" w:rsidP="00C33A48">
      <w:pPr>
        <w:rPr>
          <w:rFonts w:ascii="Arial" w:eastAsia="Arial" w:hAnsi="Arial" w:cs="Arial"/>
          <w:b/>
          <w:u w:val="single"/>
          <w:lang w:val="de-DE"/>
        </w:rPr>
      </w:pPr>
      <w:r w:rsidRPr="00C33A48">
        <w:rPr>
          <w:rFonts w:ascii="Arial" w:eastAsia="Univers for BP Light" w:hAnsi="Arial" w:cs="Arial"/>
          <w:b/>
          <w:bCs/>
          <w:u w:val="single"/>
          <w:bdr w:val="none" w:sz="0" w:space="0" w:color="auto" w:frame="1"/>
          <w:lang w:val="de-DE"/>
        </w:rPr>
        <w:t>DER KREIS SCHLIESST SICH</w:t>
      </w:r>
    </w:p>
    <w:p w14:paraId="68CC9014" w14:textId="77777777" w:rsidR="00C33A48" w:rsidRPr="00C33A48" w:rsidRDefault="00C33A48" w:rsidP="00C33A48">
      <w:pPr>
        <w:rPr>
          <w:rFonts w:ascii="Arial" w:hAnsi="Arial" w:cs="Arial"/>
          <w:b/>
          <w:u w:val="single"/>
          <w:lang w:val="de-DE"/>
        </w:rPr>
      </w:pPr>
      <w:r w:rsidRPr="00C33A48">
        <w:rPr>
          <w:rFonts w:ascii="Arial" w:eastAsia="Univers for BP Light" w:hAnsi="Arial" w:cs="Arial"/>
          <w:b/>
          <w:bCs/>
          <w:u w:val="single"/>
          <w:bdr w:val="none" w:sz="0" w:space="0" w:color="auto" w:frame="1"/>
          <w:lang w:val="de-DE"/>
        </w:rPr>
        <w:t>Castrol stellt neue recycelbare Industriereiniger für Metallbearbeitungsprozesse vor</w:t>
      </w:r>
    </w:p>
    <w:p w14:paraId="0C541BB0" w14:textId="77777777" w:rsidR="00C33A48" w:rsidRPr="00C33A48" w:rsidRDefault="00C33A48" w:rsidP="00C33A48">
      <w:pPr>
        <w:rPr>
          <w:rFonts w:ascii="Arial" w:hAnsi="Arial" w:cs="Arial"/>
          <w:i/>
          <w:lang w:val="de-DE"/>
        </w:rPr>
      </w:pPr>
      <w:r w:rsidRPr="00C33A48">
        <w:rPr>
          <w:rFonts w:ascii="Arial" w:eastAsia="Univers for BP Light" w:hAnsi="Arial" w:cs="Arial"/>
          <w:i/>
          <w:iCs/>
          <w:bdr w:val="none" w:sz="0" w:space="0" w:color="auto" w:frame="1"/>
          <w:lang w:val="de-DE"/>
        </w:rPr>
        <w:t>Die recycelbaren Industriereiniger Castrol Techniclean XBC reduzieren Abfälle im Produktionsprozess, verbessern die Nachhaltigkeit und unterstützen die Kreislaufwirtschaft.</w:t>
      </w:r>
    </w:p>
    <w:p w14:paraId="351C1D71" w14:textId="77777777" w:rsidR="00C33A48" w:rsidRPr="00C33A48" w:rsidRDefault="00C33A48" w:rsidP="00C33A48">
      <w:pPr>
        <w:rPr>
          <w:rFonts w:ascii="Arial" w:hAnsi="Arial" w:cs="Arial"/>
          <w:lang w:val="de-DE"/>
        </w:rPr>
      </w:pPr>
      <w:r w:rsidRPr="00C33A48">
        <w:rPr>
          <w:rFonts w:ascii="Arial" w:eastAsia="Univers for BP Light" w:hAnsi="Arial" w:cs="Arial"/>
          <w:bdr w:val="none" w:sz="0" w:space="0" w:color="auto" w:frame="1"/>
          <w:lang w:val="de-DE"/>
        </w:rPr>
        <w:t xml:space="preserve">Castrol, ein weltweit führendes Unternehmen im Bereich Schmierstoffe, hat seine erste Produktreihe an recycelbaren Industriereinigern für Metallbearbeitungsprozesse auf den Markt gebracht: Castrol Techniclean XBC. Die neue Produktfamilie ermöglicht metallbearbeitenden Betrieben eine Produktivitätssteigerung </w:t>
      </w:r>
      <w:r w:rsidRPr="00C33A48">
        <w:rPr>
          <w:rFonts w:ascii="Arial" w:eastAsia="Univers for BP Light" w:hAnsi="Arial" w:cs="Arial"/>
          <w:color w:val="000000"/>
          <w:bdr w:val="none" w:sz="0" w:space="0" w:color="auto" w:frame="1"/>
          <w:lang w:val="de-DE"/>
        </w:rPr>
        <w:t xml:space="preserve">bei </w:t>
      </w:r>
      <w:r w:rsidRPr="00C33A48">
        <w:rPr>
          <w:rFonts w:ascii="Arial" w:eastAsia="Univers for BP Light" w:hAnsi="Arial" w:cs="Arial"/>
          <w:bdr w:val="none" w:sz="0" w:space="0" w:color="auto" w:frame="1"/>
          <w:lang w:val="de-DE"/>
        </w:rPr>
        <w:t>gleichzeitiger</w:t>
      </w:r>
      <w:r w:rsidRPr="00C33A48">
        <w:rPr>
          <w:rFonts w:ascii="Arial" w:eastAsia="Univers for BP Light" w:hAnsi="Arial" w:cs="Arial"/>
          <w:color w:val="000000"/>
          <w:bdr w:val="none" w:sz="0" w:space="0" w:color="auto" w:frame="1"/>
          <w:lang w:val="de-DE"/>
        </w:rPr>
        <w:t xml:space="preserve"> Reduzierung von bis zu 60 % der Abfallentsorgungskosten</w:t>
      </w:r>
      <w:r w:rsidRPr="00C33A48">
        <w:rPr>
          <w:rFonts w:ascii="Arial" w:eastAsia="Univers for BP Light" w:hAnsi="Arial" w:cs="Arial"/>
          <w:color w:val="000000"/>
          <w:bdr w:val="none" w:sz="0" w:space="0" w:color="auto" w:frame="1"/>
          <w:vertAlign w:val="superscript"/>
          <w:lang w:val="de-DE"/>
        </w:rPr>
        <w:t>1</w:t>
      </w:r>
      <w:r w:rsidRPr="00C33A48">
        <w:rPr>
          <w:rFonts w:ascii="Arial" w:eastAsia="Univers for BP Light" w:hAnsi="Arial" w:cs="Arial"/>
          <w:color w:val="000000"/>
          <w:bdr w:val="none" w:sz="0" w:space="0" w:color="auto" w:frame="1"/>
          <w:lang w:val="de-DE"/>
        </w:rPr>
        <w:t>, einen geringeren Wasserverbrauch</w:t>
      </w:r>
      <w:r w:rsidRPr="00C33A48">
        <w:rPr>
          <w:rFonts w:ascii="Arial" w:eastAsia="Univers for BP Light" w:hAnsi="Arial" w:cs="Arial"/>
          <w:color w:val="000000"/>
          <w:bdr w:val="none" w:sz="0" w:space="0" w:color="auto" w:frame="1"/>
          <w:vertAlign w:val="superscript"/>
          <w:lang w:val="de-DE"/>
        </w:rPr>
        <w:t xml:space="preserve">1 </w:t>
      </w:r>
      <w:r w:rsidRPr="00C33A48">
        <w:rPr>
          <w:rFonts w:ascii="Arial" w:eastAsia="Univers for BP Light" w:hAnsi="Arial" w:cs="Arial"/>
          <w:bdr w:val="none" w:sz="0" w:space="0" w:color="auto" w:frame="1"/>
          <w:lang w:val="de-DE"/>
        </w:rPr>
        <w:t xml:space="preserve">und ein insgesamt besseres Arbeitsumfeld. </w:t>
      </w:r>
    </w:p>
    <w:p w14:paraId="75552A37" w14:textId="77777777" w:rsidR="00C33A48" w:rsidRPr="00C33A48" w:rsidRDefault="00C33A48" w:rsidP="00C33A48">
      <w:pPr>
        <w:rPr>
          <w:rFonts w:ascii="Arial" w:hAnsi="Arial" w:cs="Arial"/>
          <w:color w:val="000000" w:themeColor="text1"/>
          <w:lang w:val="de-DE"/>
        </w:rPr>
      </w:pPr>
      <w:r w:rsidRPr="00C33A48">
        <w:rPr>
          <w:rFonts w:ascii="Arial" w:eastAsia="Univers for BP Light" w:hAnsi="Arial" w:cs="Arial"/>
          <w:color w:val="000000"/>
          <w:bdr w:val="none" w:sz="0" w:space="0" w:color="auto" w:frame="1"/>
          <w:lang w:val="de-DE"/>
        </w:rPr>
        <w:t>Während die meisten modernen Prozesseiniger wassermischbare Kühlschmierstoffe und leichte Bearbeitungsöle sowie Partikel effektiv entfernen können, scheitern sie häufig an der Abtrennung bestimmter Komponenten der Metallbearbeitungsflüssigkeiten vom Reinigungsbad. Wenn der Schmutzanteil ein kritisches Level erreicht, muss die kontaminierte Reinigungsflüssigkeit ausgetauscht werden. Dadurch steigen sowohl Wasser- als auch Reinigerverbrauch und führen zu höheren Abfallentsorgungskosten.</w:t>
      </w:r>
    </w:p>
    <w:p w14:paraId="6FD3B1C0" w14:textId="77777777" w:rsidR="00C33A48" w:rsidRPr="00C33A48" w:rsidRDefault="00C33A48" w:rsidP="00C33A48">
      <w:pPr>
        <w:rPr>
          <w:rFonts w:ascii="Arial" w:hAnsi="Arial" w:cs="Arial"/>
          <w:color w:val="000000" w:themeColor="text1"/>
          <w:lang w:val="de-DE"/>
        </w:rPr>
      </w:pPr>
      <w:r w:rsidRPr="00C33A48">
        <w:rPr>
          <w:rFonts w:ascii="Arial" w:eastAsia="Univers for BP Light" w:hAnsi="Arial" w:cs="Arial"/>
          <w:bdr w:val="none" w:sz="0" w:space="0" w:color="auto" w:frame="1"/>
        </w:rPr>
        <w:t xml:space="preserve">Castrol Techniclean XBC ist anders. </w:t>
      </w:r>
      <w:r w:rsidRPr="00C33A48">
        <w:rPr>
          <w:rFonts w:ascii="Arial" w:eastAsia="Univers for BP Light" w:hAnsi="Arial" w:cs="Arial"/>
          <w:bdr w:val="none" w:sz="0" w:space="0" w:color="auto" w:frame="1"/>
          <w:lang w:val="de-DE"/>
        </w:rPr>
        <w:t xml:space="preserve">Es bietet nicht nur eine hervorragende Demulgierleistung zum einfachen Abscheiden von Fremdöl für eine lange Lebensdauer des Bades², sondern ist auch auf eine hohe Verträglichkeit mit Castrol Alusol XBB und Castrol Hysol XBB Kühlschmierstoffen ausgelegt. Statt am Ende seiner Lebensdauer entsorgt zu werden, kann die gebrauchte Reinigerlösung ohne Leistungseinbußen in das Kühlschmierstoffsystem recycelt werden. So können der Wasserverbrauch gesenkt und Entsorgungskosten für verbrauchte Reinigungsflüssigkeiten reduziert oder sogar ganz eliminiert werden. </w:t>
      </w:r>
    </w:p>
    <w:p w14:paraId="51AD15E7" w14:textId="607986B2" w:rsidR="00C33A48" w:rsidRPr="00C33A48" w:rsidRDefault="00C33A48" w:rsidP="00C33A48">
      <w:pPr>
        <w:rPr>
          <w:rFonts w:ascii="Arial" w:hAnsi="Arial" w:cs="Arial"/>
          <w:color w:val="000000" w:themeColor="text1"/>
          <w:highlight w:val="yellow"/>
          <w:lang w:val="de-DE"/>
        </w:rPr>
      </w:pPr>
      <w:r w:rsidRPr="00C33A48">
        <w:rPr>
          <w:rFonts w:ascii="Arial" w:eastAsia="Univers for BP Light" w:hAnsi="Arial" w:cs="Arial"/>
          <w:bdr w:val="none" w:sz="0" w:space="0" w:color="auto" w:frame="1"/>
          <w:lang w:val="de-DE"/>
        </w:rPr>
        <w:t xml:space="preserve">„Castrol Techniclean XBC bietet nicht nur </w:t>
      </w:r>
      <w:r w:rsidRPr="00C33A48">
        <w:rPr>
          <w:rFonts w:ascii="Arial" w:eastAsia="Univers for BP Light" w:hAnsi="Arial" w:cs="Arial"/>
          <w:color w:val="000000"/>
          <w:bdr w:val="none" w:sz="0" w:space="0" w:color="auto" w:frame="1"/>
          <w:lang w:val="de-DE"/>
        </w:rPr>
        <w:t xml:space="preserve">eine hervorragende Leistung in industriellen Reinigungsprozessen,“ so Michael Petzold, Global Product Manager bei Castrol. „Castrol </w:t>
      </w:r>
      <w:r w:rsidRPr="00C33A48">
        <w:rPr>
          <w:rFonts w:ascii="Arial" w:eastAsia="Univers for BP Light" w:hAnsi="Arial" w:cs="Arial"/>
          <w:bdr w:val="none" w:sz="0" w:space="0" w:color="auto" w:frame="1"/>
          <w:lang w:val="de-DE"/>
        </w:rPr>
        <w:t xml:space="preserve">Techniclean XBC </w:t>
      </w:r>
      <w:r w:rsidRPr="00C33A48">
        <w:rPr>
          <w:rFonts w:ascii="Arial" w:eastAsia="Univers for BP Light" w:hAnsi="Arial" w:cs="Arial"/>
          <w:color w:val="000000"/>
          <w:bdr w:val="none" w:sz="0" w:space="0" w:color="auto" w:frame="1"/>
          <w:lang w:val="de-DE"/>
        </w:rPr>
        <w:t>ist ein Entwicklungsschritt hin zur abfallfreien Produktion, bei der Langlebigkeit und Wiederverwendbarkeit wichtige Faktoren für eine Kreislaufwirtschaft sind.“</w:t>
      </w:r>
    </w:p>
    <w:p w14:paraId="1C952F59" w14:textId="77777777" w:rsidR="00C33A48" w:rsidRPr="00C33A48" w:rsidRDefault="00C33A48" w:rsidP="00C33A48">
      <w:pPr>
        <w:rPr>
          <w:rFonts w:ascii="Arial" w:hAnsi="Arial" w:cs="Arial"/>
          <w:color w:val="000000" w:themeColor="text1"/>
          <w:lang w:val="de-DE"/>
        </w:rPr>
      </w:pPr>
      <w:r w:rsidRPr="00C33A48">
        <w:rPr>
          <w:rFonts w:ascii="Arial" w:eastAsia="Univers for BP Light" w:hAnsi="Arial" w:cs="Arial"/>
          <w:bdr w:val="none" w:sz="0" w:space="0" w:color="auto" w:frame="1"/>
          <w:lang w:val="de-DE"/>
        </w:rPr>
        <w:t>In Labortests bei Castrol sowie in Fallstudien bei Kunden konnte ein geringes Schaumverhalten</w:t>
      </w:r>
      <w:r w:rsidRPr="00C33A48">
        <w:rPr>
          <w:rFonts w:ascii="Arial" w:eastAsia="Univers for BP Light" w:hAnsi="Arial" w:cs="Arial"/>
          <w:bdr w:val="none" w:sz="0" w:space="0" w:color="auto" w:frame="1"/>
          <w:vertAlign w:val="superscript"/>
          <w:lang w:val="de-DE"/>
        </w:rPr>
        <w:t>2</w:t>
      </w:r>
      <w:r w:rsidRPr="00C33A48">
        <w:rPr>
          <w:rFonts w:ascii="Arial" w:eastAsia="Univers for BP Light" w:hAnsi="Arial" w:cs="Arial"/>
          <w:bdr w:val="none" w:sz="0" w:space="0" w:color="auto" w:frame="1"/>
          <w:lang w:val="de-DE"/>
        </w:rPr>
        <w:t xml:space="preserve"> über einen großen Temperaturbereich und die Eignung für Niedertemperatur- und Kaltanwendungen in modernen Spritz-, Hochdruck- und Intensiv-Flutwaschanlagen nachgewiesen werden, was Unternehmen helfen kann Energiekosten einzusparen. </w:t>
      </w:r>
    </w:p>
    <w:p w14:paraId="78D72B55" w14:textId="77777777" w:rsidR="00C33A48" w:rsidRPr="00C33A48" w:rsidRDefault="00C33A48" w:rsidP="00C33A48">
      <w:pPr>
        <w:rPr>
          <w:rFonts w:ascii="Arial" w:hAnsi="Arial" w:cs="Arial"/>
          <w:lang w:val="de-DE"/>
        </w:rPr>
      </w:pPr>
      <w:r w:rsidRPr="00C33A48">
        <w:rPr>
          <w:rFonts w:ascii="Arial" w:eastAsia="Univers for BP Light" w:hAnsi="Arial" w:cs="Arial"/>
          <w:bdr w:val="none" w:sz="0" w:space="0" w:color="auto" w:frame="1"/>
          <w:lang w:val="de-DE"/>
        </w:rPr>
        <w:t>Darüber hinaus ist Castrol Techniclean XBC ohne Bor und formaldehydabspaltende Biozide formuliert. Es gibt zwei Varianten, um weitere lokale Vorschriften zu erfüllen: Castrol Techniclean 80 XBC basierend auf Monoethanolamin (MEA) und Castrol Techniclean 90 XBC, formuliert ohne MEA.</w:t>
      </w:r>
    </w:p>
    <w:p w14:paraId="54591526" w14:textId="77777777" w:rsidR="00C33A48" w:rsidRDefault="00C33A48">
      <w:pPr>
        <w:spacing w:line="259" w:lineRule="auto"/>
        <w:rPr>
          <w:rFonts w:ascii="Arial" w:eastAsia="Univers for BP Light" w:hAnsi="Arial" w:cs="Arial"/>
          <w:b/>
          <w:bCs/>
          <w:bdr w:val="none" w:sz="0" w:space="0" w:color="auto" w:frame="1"/>
          <w:lang w:val="de-DE"/>
        </w:rPr>
      </w:pPr>
      <w:r>
        <w:rPr>
          <w:rFonts w:ascii="Arial" w:eastAsia="Univers for BP Light" w:hAnsi="Arial" w:cs="Arial"/>
          <w:b/>
          <w:bCs/>
          <w:bdr w:val="none" w:sz="0" w:space="0" w:color="auto" w:frame="1"/>
          <w:lang w:val="de-DE"/>
        </w:rPr>
        <w:br w:type="page"/>
      </w:r>
    </w:p>
    <w:p w14:paraId="12EB88A0" w14:textId="12229920" w:rsidR="00C33A48" w:rsidRPr="00C33A48" w:rsidRDefault="00C33A48" w:rsidP="00C33A48">
      <w:pPr>
        <w:rPr>
          <w:rFonts w:ascii="Arial" w:hAnsi="Arial" w:cs="Arial"/>
          <w:b/>
          <w:lang w:val="de-DE"/>
        </w:rPr>
      </w:pPr>
      <w:r w:rsidRPr="00C33A48">
        <w:rPr>
          <w:rFonts w:ascii="Arial" w:eastAsia="Univers for BP Light" w:hAnsi="Arial" w:cs="Arial"/>
          <w:b/>
          <w:bCs/>
          <w:bdr w:val="none" w:sz="0" w:space="0" w:color="auto" w:frame="1"/>
          <w:lang w:val="de-DE"/>
        </w:rPr>
        <w:lastRenderedPageBreak/>
        <w:t>Anmerkungen:</w:t>
      </w:r>
    </w:p>
    <w:p w14:paraId="201B7F61" w14:textId="77777777" w:rsidR="00C33A48" w:rsidRPr="00C33A48" w:rsidRDefault="00C33A48" w:rsidP="00C33A48">
      <w:pPr>
        <w:numPr>
          <w:ilvl w:val="0"/>
          <w:numId w:val="6"/>
        </w:numPr>
        <w:spacing w:after="0" w:line="276" w:lineRule="auto"/>
        <w:contextualSpacing/>
        <w:rPr>
          <w:rFonts w:ascii="Arial" w:hAnsi="Arial" w:cs="Arial"/>
          <w:lang w:val="de-DE"/>
        </w:rPr>
      </w:pPr>
      <w:r w:rsidRPr="00C33A48">
        <w:rPr>
          <w:rFonts w:ascii="Arial" w:eastAsia="Univers for BP Light" w:hAnsi="Arial" w:cs="Arial"/>
          <w:bdr w:val="none" w:sz="0" w:space="0" w:color="auto" w:frame="1"/>
          <w:lang w:val="de-DE"/>
        </w:rPr>
        <w:t>Basierend auf Labortests bzgl. Verträglichkeit, Emulsionsstabilität und Drehmoment beim Gewindebohren (Schmierwirkung) sowie Kundenfallstudien. Castrol Techniclean 80 XBC und Castrol Techniclean 90 XBC wurden nach Ende ihrer Nutzbarkeit in Kühlschmierstoffsysteme recycelt, statt entsorgt zu werden. Dadurch konnten Wasserverbrauch und Abfallentsorgungskosten nachweislich um bis zu 60 % gesenkt werden.</w:t>
      </w:r>
    </w:p>
    <w:p w14:paraId="59F25ED0" w14:textId="77777777" w:rsidR="00C33A48" w:rsidRPr="00C33A48" w:rsidRDefault="00C33A48" w:rsidP="00C33A48">
      <w:pPr>
        <w:numPr>
          <w:ilvl w:val="0"/>
          <w:numId w:val="6"/>
        </w:numPr>
        <w:spacing w:after="0" w:line="276" w:lineRule="auto"/>
        <w:contextualSpacing/>
        <w:rPr>
          <w:rFonts w:ascii="Arial" w:hAnsi="Arial" w:cs="Arial"/>
          <w:lang w:val="de-DE"/>
        </w:rPr>
      </w:pPr>
      <w:r w:rsidRPr="00C33A48">
        <w:rPr>
          <w:rFonts w:ascii="Arial" w:eastAsia="Univers for BP Light" w:hAnsi="Arial" w:cs="Arial"/>
          <w:bdr w:val="none" w:sz="0" w:space="0" w:color="auto" w:frame="1"/>
          <w:lang w:val="de-DE"/>
        </w:rPr>
        <w:t xml:space="preserve">Basierend auf Castrol-Labortests von 2017 und Kundentests von 2018. </w:t>
      </w:r>
    </w:p>
    <w:p w14:paraId="3E8CFBAC" w14:textId="77777777" w:rsidR="00C33A48" w:rsidRPr="00C33A48" w:rsidRDefault="00C33A48" w:rsidP="00C33A48">
      <w:pPr>
        <w:rPr>
          <w:rFonts w:ascii="Arial" w:hAnsi="Arial" w:cs="Arial"/>
          <w:b/>
          <w:sz w:val="28"/>
          <w:szCs w:val="28"/>
          <w:lang w:val="de-DE"/>
        </w:rPr>
      </w:pPr>
    </w:p>
    <w:p w14:paraId="419FD28C" w14:textId="77777777" w:rsidR="00C33A48" w:rsidRPr="00C33A48" w:rsidRDefault="00C33A48" w:rsidP="00C33A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ascii="Arial" w:hAnsi="Arial" w:cs="Arial"/>
          <w:b/>
          <w:lang w:val="de-DE"/>
        </w:rPr>
      </w:pPr>
      <w:r w:rsidRPr="00C33A48">
        <w:rPr>
          <w:rFonts w:ascii="Arial" w:eastAsia="Univers for BP Light" w:hAnsi="Arial" w:cs="Arial"/>
          <w:b/>
          <w:bCs/>
          <w:bdr w:val="none" w:sz="0" w:space="0" w:color="auto" w:frame="1"/>
          <w:lang w:val="de-DE"/>
        </w:rPr>
        <w:t>Über Castrol</w:t>
      </w:r>
    </w:p>
    <w:p w14:paraId="2B5D0F44" w14:textId="77777777" w:rsidR="00C33A48" w:rsidRPr="00C33A48" w:rsidRDefault="00C33A48" w:rsidP="00C33A48">
      <w:pPr>
        <w:rPr>
          <w:rFonts w:ascii="Arial" w:hAnsi="Arial" w:cs="Arial"/>
          <w:lang w:val="de-DE"/>
        </w:rPr>
      </w:pPr>
      <w:r w:rsidRPr="00C33A48">
        <w:rPr>
          <w:rFonts w:ascii="Arial" w:eastAsia="Univers for BP Light" w:hAnsi="Arial" w:cs="Arial"/>
          <w:bdr w:val="none" w:sz="0" w:space="0" w:color="auto" w:frame="1"/>
          <w:lang w:val="de-DE"/>
        </w:rPr>
        <w:t xml:space="preserve">Als weltweit führende Schmierstoffmarke kann Castrol auf eine Geschichte voller Innovation und Unterstützung für Vorreiter unterschiedlicher Branchen zurückblicken. Dank unserer Leidenschaft für Höchstleistung und einer schon immer stark auf Kooperation und Partnerschaft ausgerichteten Philosophie konnte Castrol Schmierstoffe und Fette entwickeln, die seit mehr als 100 Jahren die Speerspitze technologischer Meisterleistungen an Land, auf dem Wasser, in der Luft und im Weltraum darstellen. </w:t>
      </w:r>
    </w:p>
    <w:p w14:paraId="4B7F98F1" w14:textId="77777777" w:rsidR="00C33A48" w:rsidRPr="00C33A48" w:rsidRDefault="00C33A48" w:rsidP="00C33A48">
      <w:pPr>
        <w:rPr>
          <w:rFonts w:ascii="Arial" w:hAnsi="Arial" w:cs="Arial"/>
          <w:lang w:val="de-DE"/>
        </w:rPr>
      </w:pPr>
      <w:r w:rsidRPr="00C33A48">
        <w:rPr>
          <w:rFonts w:ascii="Arial" w:eastAsia="Univers for BP Light" w:hAnsi="Arial" w:cs="Arial"/>
          <w:bdr w:val="none" w:sz="0" w:space="0" w:color="auto" w:frame="1"/>
          <w:lang w:val="de-DE"/>
        </w:rPr>
        <w:t xml:space="preserve">Castrol ist Teil der BP Gruppe und bietet Produkte und Dienstleistungen für Kunden und Verbraucher in den Branchen Automobil, Marine, Industrie und Energie. Unsere Markenprodukte stehen weltweit für Innovation, Technologieführerschaft, Leistungsstärke und ein kompromissloses Bekenntnis zur Qualität. </w:t>
      </w:r>
    </w:p>
    <w:p w14:paraId="212715D3" w14:textId="77777777" w:rsidR="00C33A48" w:rsidRPr="00C33A48" w:rsidRDefault="00C33A48" w:rsidP="00C33A48">
      <w:pPr>
        <w:rPr>
          <w:rFonts w:ascii="Arial" w:hAnsi="Arial" w:cs="Arial"/>
          <w:lang w:val="de-DE"/>
        </w:rPr>
      </w:pPr>
      <w:r w:rsidRPr="00C33A48">
        <w:rPr>
          <w:rFonts w:ascii="Arial" w:eastAsia="Univers for BP Light" w:hAnsi="Arial" w:cs="Arial"/>
          <w:bdr w:val="none" w:sz="0" w:space="0" w:color="auto" w:frame="1"/>
          <w:lang w:val="de-DE"/>
        </w:rPr>
        <w:t xml:space="preserve">Weitere Informationen über Castrol finden Sie </w:t>
      </w:r>
      <w:r w:rsidRPr="00C33A48">
        <w:rPr>
          <w:rFonts w:ascii="Arial" w:eastAsia="Univers for BP Light" w:hAnsi="Arial" w:cs="Arial"/>
          <w:color w:val="000000"/>
          <w:u w:val="single"/>
          <w:bdr w:val="none" w:sz="0" w:space="0" w:color="auto" w:frame="1"/>
          <w:lang w:val="de-DE"/>
        </w:rPr>
        <w:t>castrol.de/techniclean</w:t>
      </w:r>
    </w:p>
    <w:p w14:paraId="1A1ED9F8" w14:textId="77777777" w:rsidR="00613D8F" w:rsidRPr="00613D8F" w:rsidRDefault="00613D8F" w:rsidP="00613D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ascii="Arial" w:hAnsi="Arial" w:cs="Arial"/>
          <w:lang w:val="de-DE"/>
        </w:rPr>
      </w:pPr>
    </w:p>
    <w:p w14:paraId="2C9CCD52" w14:textId="417C1F69" w:rsidR="00613D8F" w:rsidRPr="0044059E" w:rsidRDefault="00C26670" w:rsidP="00613D8F">
      <w:pPr>
        <w:rPr>
          <w:rFonts w:ascii="Arial" w:hAnsi="Arial" w:cs="Arial"/>
          <w:b/>
          <w:bCs/>
          <w:color w:val="000000" w:themeColor="text1"/>
          <w:lang w:val="de-DE"/>
        </w:rPr>
      </w:pPr>
      <w:r w:rsidRPr="0044059E">
        <w:rPr>
          <w:rFonts w:ascii="Arial" w:hAnsi="Arial" w:cs="Arial"/>
          <w:b/>
          <w:bCs/>
          <w:color w:val="000000" w:themeColor="text1"/>
          <w:lang w:val="de-DE"/>
        </w:rPr>
        <w:t xml:space="preserve">Pressekontakt: </w:t>
      </w:r>
    </w:p>
    <w:p w14:paraId="19D6E838" w14:textId="77777777" w:rsidR="0044059E" w:rsidRPr="007001D6" w:rsidRDefault="0044059E" w:rsidP="0044059E">
      <w:pPr>
        <w:pStyle w:val="StandardWeb"/>
        <w:shd w:val="clear" w:color="auto" w:fill="FFFFFF"/>
        <w:spacing w:before="0" w:beforeAutospacing="0" w:after="0" w:afterAutospacing="0"/>
        <w:rPr>
          <w:rFonts w:ascii="Arial" w:hAnsi="Arial" w:cs="Arial"/>
          <w:color w:val="000000" w:themeColor="text1"/>
          <w:sz w:val="22"/>
          <w:szCs w:val="22"/>
          <w:lang w:val="de-DE"/>
        </w:rPr>
      </w:pPr>
      <w:r w:rsidRPr="007001D6">
        <w:rPr>
          <w:rFonts w:ascii="Arial" w:hAnsi="Arial" w:cs="Arial"/>
          <w:color w:val="000000" w:themeColor="text1"/>
          <w:sz w:val="22"/>
          <w:szCs w:val="22"/>
          <w:lang w:val="de-DE"/>
        </w:rPr>
        <w:t>BP Europa SE</w:t>
      </w:r>
    </w:p>
    <w:p w14:paraId="6497764C" w14:textId="77777777" w:rsidR="0044059E" w:rsidRPr="007001D6" w:rsidRDefault="0044059E" w:rsidP="0044059E">
      <w:pPr>
        <w:pStyle w:val="StandardWeb"/>
        <w:shd w:val="clear" w:color="auto" w:fill="FFFFFF"/>
        <w:spacing w:before="0" w:beforeAutospacing="0" w:after="0" w:afterAutospacing="0"/>
        <w:rPr>
          <w:rFonts w:ascii="Arial" w:hAnsi="Arial" w:cs="Arial"/>
          <w:color w:val="000000" w:themeColor="text1"/>
          <w:sz w:val="22"/>
          <w:szCs w:val="22"/>
          <w:lang w:val="de-DE"/>
        </w:rPr>
      </w:pPr>
      <w:r w:rsidRPr="007001D6">
        <w:rPr>
          <w:rFonts w:ascii="Arial" w:hAnsi="Arial" w:cs="Arial"/>
          <w:color w:val="000000" w:themeColor="text1"/>
          <w:sz w:val="22"/>
          <w:szCs w:val="22"/>
          <w:lang w:val="de-DE"/>
        </w:rPr>
        <w:t xml:space="preserve">Castrol Lubricants </w:t>
      </w:r>
    </w:p>
    <w:p w14:paraId="21A2262A" w14:textId="77777777" w:rsidR="0044059E" w:rsidRPr="007001D6" w:rsidRDefault="0044059E" w:rsidP="0044059E">
      <w:pPr>
        <w:pStyle w:val="StandardWeb"/>
        <w:shd w:val="clear" w:color="auto" w:fill="FFFFFF"/>
        <w:spacing w:before="0" w:beforeAutospacing="0" w:after="0" w:afterAutospacing="0"/>
        <w:rPr>
          <w:rFonts w:ascii="Arial" w:hAnsi="Arial" w:cs="Arial"/>
          <w:color w:val="000000" w:themeColor="text1"/>
          <w:sz w:val="22"/>
          <w:szCs w:val="22"/>
          <w:lang w:val="de-DE"/>
        </w:rPr>
      </w:pPr>
      <w:r w:rsidRPr="007001D6">
        <w:rPr>
          <w:rFonts w:ascii="Arial" w:hAnsi="Arial" w:cs="Arial"/>
          <w:color w:val="000000" w:themeColor="text1"/>
          <w:sz w:val="22"/>
          <w:szCs w:val="22"/>
          <w:lang w:val="de-DE"/>
        </w:rPr>
        <w:t>Manon Brill</w:t>
      </w:r>
    </w:p>
    <w:p w14:paraId="649EE9F4" w14:textId="4885138E" w:rsidR="0044059E" w:rsidRPr="007001D6" w:rsidRDefault="0044059E" w:rsidP="0044059E">
      <w:pPr>
        <w:pStyle w:val="StandardWeb"/>
        <w:shd w:val="clear" w:color="auto" w:fill="FFFFFF"/>
        <w:spacing w:before="0" w:beforeAutospacing="0" w:after="0" w:afterAutospacing="0"/>
        <w:rPr>
          <w:rFonts w:ascii="Arial" w:hAnsi="Arial" w:cs="Arial"/>
          <w:color w:val="000000" w:themeColor="text1"/>
          <w:sz w:val="22"/>
          <w:szCs w:val="22"/>
          <w:lang w:val="de-DE"/>
        </w:rPr>
      </w:pPr>
      <w:r w:rsidRPr="007001D6">
        <w:rPr>
          <w:rFonts w:ascii="Arial" w:hAnsi="Arial" w:cs="Arial"/>
          <w:color w:val="000000" w:themeColor="text1"/>
          <w:sz w:val="22"/>
          <w:szCs w:val="22"/>
          <w:lang w:val="de-DE"/>
        </w:rPr>
        <w:t>Überseeallee 1</w:t>
      </w:r>
    </w:p>
    <w:p w14:paraId="3F822788" w14:textId="77777777" w:rsidR="0044059E" w:rsidRPr="007001D6" w:rsidRDefault="0044059E" w:rsidP="0044059E">
      <w:pPr>
        <w:pStyle w:val="StandardWeb"/>
        <w:shd w:val="clear" w:color="auto" w:fill="FFFFFF"/>
        <w:spacing w:before="0" w:beforeAutospacing="0" w:after="0" w:afterAutospacing="0"/>
        <w:rPr>
          <w:rFonts w:ascii="Arial" w:hAnsi="Arial" w:cs="Arial"/>
          <w:color w:val="000000" w:themeColor="text1"/>
          <w:sz w:val="22"/>
          <w:szCs w:val="22"/>
          <w:lang w:val="de-DE"/>
        </w:rPr>
      </w:pPr>
      <w:r w:rsidRPr="007001D6">
        <w:rPr>
          <w:rFonts w:ascii="Arial" w:hAnsi="Arial" w:cs="Arial"/>
          <w:color w:val="000000" w:themeColor="text1"/>
          <w:sz w:val="22"/>
          <w:szCs w:val="22"/>
          <w:lang w:val="de-DE"/>
        </w:rPr>
        <w:t xml:space="preserve">20457 Hamburg </w:t>
      </w:r>
    </w:p>
    <w:p w14:paraId="72704A59" w14:textId="1490E36F" w:rsidR="0044059E" w:rsidRPr="007001D6" w:rsidRDefault="0044059E" w:rsidP="0044059E">
      <w:pPr>
        <w:pStyle w:val="StandardWeb"/>
        <w:shd w:val="clear" w:color="auto" w:fill="FFFFFF"/>
        <w:spacing w:before="0" w:beforeAutospacing="0" w:after="0" w:afterAutospacing="0"/>
        <w:rPr>
          <w:rFonts w:ascii="Arial" w:hAnsi="Arial" w:cs="Arial"/>
          <w:color w:val="000000" w:themeColor="text1"/>
          <w:sz w:val="22"/>
          <w:szCs w:val="22"/>
          <w:lang w:val="de-DE"/>
        </w:rPr>
      </w:pPr>
      <w:r w:rsidRPr="007001D6">
        <w:rPr>
          <w:rFonts w:ascii="Arial" w:hAnsi="Arial" w:cs="Arial"/>
          <w:color w:val="000000" w:themeColor="text1"/>
          <w:sz w:val="22"/>
          <w:szCs w:val="22"/>
          <w:lang w:val="de-DE"/>
        </w:rPr>
        <w:t xml:space="preserve">Tel.: +49 (40) 6395- 5746 </w:t>
      </w:r>
    </w:p>
    <w:p w14:paraId="58E1323D" w14:textId="1571E574" w:rsidR="0044059E" w:rsidRPr="007001D6" w:rsidRDefault="0044059E" w:rsidP="0044059E">
      <w:pPr>
        <w:pStyle w:val="StandardWeb"/>
        <w:shd w:val="clear" w:color="auto" w:fill="FFFFFF"/>
        <w:spacing w:before="0" w:beforeAutospacing="0" w:after="0" w:afterAutospacing="0"/>
        <w:rPr>
          <w:rFonts w:ascii="Arial" w:hAnsi="Arial" w:cs="Arial"/>
          <w:color w:val="000000" w:themeColor="text1"/>
          <w:sz w:val="22"/>
          <w:szCs w:val="22"/>
          <w:lang w:val="de-DE"/>
        </w:rPr>
      </w:pPr>
      <w:r w:rsidRPr="007001D6">
        <w:rPr>
          <w:rFonts w:ascii="Arial" w:hAnsi="Arial" w:cs="Arial"/>
          <w:color w:val="000000" w:themeColor="text1"/>
          <w:sz w:val="22"/>
          <w:szCs w:val="22"/>
          <w:lang w:val="de-DE"/>
        </w:rPr>
        <w:t xml:space="preserve">Mobil: +49 (0) 172 453 83 87 </w:t>
      </w:r>
    </w:p>
    <w:p w14:paraId="52513C61" w14:textId="77777777" w:rsidR="0044059E" w:rsidRDefault="0044059E" w:rsidP="0044059E">
      <w:pPr>
        <w:pStyle w:val="StandardWeb"/>
        <w:shd w:val="clear" w:color="auto" w:fill="FFFFFF"/>
        <w:spacing w:before="0" w:beforeAutospacing="0" w:after="0" w:afterAutospacing="0"/>
        <w:rPr>
          <w:rFonts w:ascii="Arial" w:hAnsi="Arial" w:cs="Arial"/>
          <w:color w:val="000000" w:themeColor="text1"/>
          <w:sz w:val="22"/>
          <w:szCs w:val="22"/>
          <w:lang w:val="de-DE"/>
        </w:rPr>
      </w:pPr>
      <w:r>
        <w:rPr>
          <w:rFonts w:ascii="Arial" w:hAnsi="Arial" w:cs="Arial"/>
          <w:color w:val="000000" w:themeColor="text1"/>
          <w:sz w:val="22"/>
          <w:szCs w:val="22"/>
          <w:lang w:val="de-DE"/>
        </w:rPr>
        <w:t>E-Mail: manon.brill@de.bp.com</w:t>
      </w:r>
    </w:p>
    <w:p w14:paraId="6BC1C40A" w14:textId="77777777" w:rsidR="0044059E" w:rsidRDefault="0044059E" w:rsidP="00C26670">
      <w:pPr>
        <w:pStyle w:val="StandardWeb"/>
        <w:shd w:val="clear" w:color="auto" w:fill="FFFFFF"/>
        <w:spacing w:before="0" w:beforeAutospacing="0" w:after="0" w:afterAutospacing="0"/>
        <w:rPr>
          <w:rFonts w:ascii="Arial" w:hAnsi="Arial" w:cs="Arial"/>
          <w:color w:val="000000" w:themeColor="text1"/>
          <w:sz w:val="22"/>
          <w:szCs w:val="22"/>
          <w:lang w:val="de-DE"/>
        </w:rPr>
      </w:pPr>
    </w:p>
    <w:p w14:paraId="636891EE" w14:textId="5BE106A7" w:rsidR="00C26670" w:rsidRPr="00CE5A86" w:rsidRDefault="00DA606B" w:rsidP="00C26670">
      <w:pPr>
        <w:pStyle w:val="StandardWeb"/>
        <w:shd w:val="clear" w:color="auto" w:fill="FFFFFF"/>
        <w:spacing w:before="0" w:beforeAutospacing="0" w:after="0" w:afterAutospacing="0"/>
        <w:rPr>
          <w:rFonts w:ascii="Arial" w:hAnsi="Arial" w:cs="Arial"/>
          <w:color w:val="000000" w:themeColor="text1"/>
          <w:sz w:val="22"/>
          <w:szCs w:val="22"/>
          <w:lang w:val="de-DE"/>
        </w:rPr>
      </w:pPr>
      <w:r w:rsidRPr="00CE5A86">
        <w:rPr>
          <w:rFonts w:ascii="Arial" w:hAnsi="Arial" w:cs="Arial"/>
          <w:color w:val="000000" w:themeColor="text1"/>
          <w:sz w:val="22"/>
          <w:szCs w:val="22"/>
          <w:lang w:val="de-DE"/>
        </w:rPr>
        <w:t xml:space="preserve">Zeno Group </w:t>
      </w:r>
      <w:r w:rsidR="0044059E">
        <w:rPr>
          <w:rFonts w:ascii="Arial" w:hAnsi="Arial" w:cs="Arial"/>
          <w:color w:val="000000" w:themeColor="text1"/>
          <w:sz w:val="22"/>
          <w:szCs w:val="22"/>
          <w:lang w:val="de-DE"/>
        </w:rPr>
        <w:t>(Deutschland)</w:t>
      </w:r>
    </w:p>
    <w:p w14:paraId="3DB33DAA" w14:textId="72275DD4" w:rsidR="00C26670" w:rsidRPr="00CE5A86" w:rsidRDefault="00DA606B" w:rsidP="00C26670">
      <w:pPr>
        <w:pStyle w:val="StandardWeb"/>
        <w:shd w:val="clear" w:color="auto" w:fill="FFFFFF"/>
        <w:spacing w:before="0" w:beforeAutospacing="0" w:after="0" w:afterAutospacing="0"/>
        <w:rPr>
          <w:rFonts w:ascii="Arial" w:hAnsi="Arial" w:cs="Arial"/>
          <w:color w:val="000000" w:themeColor="text1"/>
          <w:sz w:val="22"/>
          <w:szCs w:val="22"/>
          <w:lang w:val="de-DE"/>
        </w:rPr>
      </w:pPr>
      <w:r w:rsidRPr="00CE5A86">
        <w:rPr>
          <w:rFonts w:ascii="Arial" w:hAnsi="Arial" w:cs="Arial"/>
          <w:color w:val="000000" w:themeColor="text1"/>
          <w:sz w:val="22"/>
          <w:szCs w:val="22"/>
          <w:lang w:val="de-DE"/>
        </w:rPr>
        <w:t>Tanja Schürmann</w:t>
      </w:r>
    </w:p>
    <w:p w14:paraId="0608AC25" w14:textId="22EC8824" w:rsidR="00C26670" w:rsidRPr="007612AD" w:rsidRDefault="00C26670" w:rsidP="00C26670">
      <w:pPr>
        <w:pStyle w:val="StandardWeb"/>
        <w:shd w:val="clear" w:color="auto" w:fill="FFFFFF"/>
        <w:spacing w:before="0" w:beforeAutospacing="0" w:after="0" w:afterAutospacing="0"/>
        <w:rPr>
          <w:rFonts w:ascii="Arial" w:hAnsi="Arial" w:cs="Arial"/>
          <w:color w:val="000000" w:themeColor="text1"/>
          <w:sz w:val="22"/>
          <w:szCs w:val="22"/>
          <w:lang w:val="de-DE"/>
        </w:rPr>
      </w:pPr>
      <w:r w:rsidRPr="007612AD">
        <w:rPr>
          <w:rFonts w:ascii="Arial" w:hAnsi="Arial" w:cs="Arial"/>
          <w:color w:val="000000" w:themeColor="text1"/>
          <w:sz w:val="22"/>
          <w:szCs w:val="22"/>
          <w:lang w:val="de-DE"/>
        </w:rPr>
        <w:t xml:space="preserve">Mobil: +49 (0) </w:t>
      </w:r>
      <w:r w:rsidR="00DA606B">
        <w:rPr>
          <w:rFonts w:ascii="Arial" w:hAnsi="Arial" w:cs="Arial"/>
          <w:color w:val="000000" w:themeColor="text1"/>
          <w:sz w:val="22"/>
          <w:szCs w:val="22"/>
          <w:lang w:val="de-DE"/>
        </w:rPr>
        <w:t>151 17</w:t>
      </w:r>
      <w:r w:rsidR="00CE5A86">
        <w:rPr>
          <w:rFonts w:ascii="Arial" w:hAnsi="Arial" w:cs="Arial"/>
          <w:color w:val="000000" w:themeColor="text1"/>
          <w:sz w:val="22"/>
          <w:szCs w:val="22"/>
          <w:lang w:val="de-DE"/>
        </w:rPr>
        <w:t>26 7083</w:t>
      </w:r>
      <w:r w:rsidRPr="007612AD">
        <w:rPr>
          <w:rFonts w:ascii="Arial" w:hAnsi="Arial" w:cs="Arial"/>
          <w:color w:val="000000" w:themeColor="text1"/>
          <w:sz w:val="22"/>
          <w:szCs w:val="22"/>
          <w:lang w:val="de-DE"/>
        </w:rPr>
        <w:t xml:space="preserve"> </w:t>
      </w:r>
    </w:p>
    <w:p w14:paraId="15C0C03D" w14:textId="223C2274" w:rsidR="00C26670" w:rsidRDefault="00C26670" w:rsidP="00C26670">
      <w:pPr>
        <w:pStyle w:val="StandardWeb"/>
        <w:shd w:val="clear" w:color="auto" w:fill="FFFFFF"/>
        <w:spacing w:before="0" w:beforeAutospacing="0" w:after="0" w:afterAutospacing="0"/>
        <w:rPr>
          <w:rFonts w:ascii="Arial" w:hAnsi="Arial" w:cs="Arial"/>
          <w:color w:val="000000" w:themeColor="text1"/>
          <w:sz w:val="22"/>
          <w:szCs w:val="22"/>
          <w:lang w:val="de-DE"/>
        </w:rPr>
      </w:pPr>
      <w:r w:rsidRPr="007612AD">
        <w:rPr>
          <w:rFonts w:ascii="Arial" w:hAnsi="Arial" w:cs="Arial"/>
          <w:color w:val="000000" w:themeColor="text1"/>
          <w:sz w:val="22"/>
          <w:szCs w:val="22"/>
          <w:lang w:val="de-DE"/>
        </w:rPr>
        <w:t xml:space="preserve">E-Mail: </w:t>
      </w:r>
      <w:hyperlink r:id="rId8" w:history="1">
        <w:r w:rsidR="0044059E" w:rsidRPr="00E63A2A">
          <w:rPr>
            <w:rStyle w:val="Hyperlink"/>
            <w:rFonts w:ascii="Arial" w:hAnsi="Arial" w:cs="Arial"/>
            <w:sz w:val="22"/>
            <w:szCs w:val="22"/>
            <w:lang w:val="de-DE"/>
          </w:rPr>
          <w:t>tanja.schuermann@zenogroup.com</w:t>
        </w:r>
      </w:hyperlink>
    </w:p>
    <w:p w14:paraId="58B6C672" w14:textId="78027F6C" w:rsidR="0044059E" w:rsidRDefault="0044059E" w:rsidP="00C26670">
      <w:pPr>
        <w:pStyle w:val="StandardWeb"/>
        <w:shd w:val="clear" w:color="auto" w:fill="FFFFFF"/>
        <w:spacing w:before="0" w:beforeAutospacing="0" w:after="0" w:afterAutospacing="0"/>
        <w:rPr>
          <w:rFonts w:ascii="Arial" w:hAnsi="Arial" w:cs="Arial"/>
          <w:color w:val="000000" w:themeColor="text1"/>
          <w:sz w:val="22"/>
          <w:szCs w:val="22"/>
          <w:lang w:val="de-DE"/>
        </w:rPr>
      </w:pPr>
    </w:p>
    <w:p w14:paraId="12DF56C9" w14:textId="56741903" w:rsidR="0044059E" w:rsidRDefault="003044FE" w:rsidP="00C26670">
      <w:pPr>
        <w:pStyle w:val="StandardWeb"/>
        <w:shd w:val="clear" w:color="auto" w:fill="FFFFFF"/>
        <w:spacing w:before="0" w:beforeAutospacing="0" w:after="0" w:afterAutospacing="0"/>
        <w:rPr>
          <w:rFonts w:ascii="Arial" w:hAnsi="Arial" w:cs="Arial"/>
          <w:color w:val="000000" w:themeColor="text1"/>
          <w:sz w:val="22"/>
          <w:szCs w:val="22"/>
          <w:lang w:val="de-DE"/>
        </w:rPr>
      </w:pPr>
      <w:r>
        <w:rPr>
          <w:rFonts w:ascii="Arial" w:hAnsi="Arial" w:cs="Arial"/>
          <w:color w:val="000000" w:themeColor="text1"/>
          <w:sz w:val="22"/>
          <w:szCs w:val="22"/>
          <w:lang w:val="de-DE"/>
        </w:rPr>
        <w:t>3MonkeysZeno (UK)</w:t>
      </w:r>
    </w:p>
    <w:p w14:paraId="279B653D" w14:textId="114DC4D3" w:rsidR="003044FE" w:rsidRDefault="003044FE" w:rsidP="00C26670">
      <w:pPr>
        <w:pStyle w:val="StandardWeb"/>
        <w:shd w:val="clear" w:color="auto" w:fill="FFFFFF"/>
        <w:spacing w:before="0" w:beforeAutospacing="0" w:after="0" w:afterAutospacing="0"/>
        <w:rPr>
          <w:rFonts w:ascii="Arial" w:hAnsi="Arial" w:cs="Arial"/>
          <w:color w:val="000000" w:themeColor="text1"/>
          <w:sz w:val="22"/>
          <w:szCs w:val="22"/>
          <w:lang w:val="de-DE"/>
        </w:rPr>
      </w:pPr>
      <w:r>
        <w:rPr>
          <w:rFonts w:ascii="Arial" w:hAnsi="Arial" w:cs="Arial"/>
          <w:color w:val="000000" w:themeColor="text1"/>
          <w:sz w:val="22"/>
          <w:szCs w:val="22"/>
          <w:lang w:val="de-DE"/>
        </w:rPr>
        <w:t>Jessica B</w:t>
      </w:r>
      <w:r w:rsidR="00172AC2">
        <w:rPr>
          <w:rFonts w:ascii="Arial" w:hAnsi="Arial" w:cs="Arial"/>
          <w:color w:val="000000" w:themeColor="text1"/>
          <w:sz w:val="22"/>
          <w:szCs w:val="22"/>
          <w:lang w:val="de-DE"/>
        </w:rPr>
        <w:t>eales</w:t>
      </w:r>
    </w:p>
    <w:p w14:paraId="24C3EAF5" w14:textId="1F9167D9" w:rsidR="003044FE" w:rsidRDefault="0050223E" w:rsidP="00C26670">
      <w:pPr>
        <w:pStyle w:val="StandardWeb"/>
        <w:shd w:val="clear" w:color="auto" w:fill="FFFFFF"/>
        <w:spacing w:before="0" w:beforeAutospacing="0" w:after="0" w:afterAutospacing="0"/>
        <w:rPr>
          <w:rFonts w:ascii="Arial" w:hAnsi="Arial" w:cs="Arial"/>
          <w:color w:val="000000" w:themeColor="text1"/>
          <w:sz w:val="22"/>
          <w:szCs w:val="22"/>
          <w:lang w:val="de-DE"/>
        </w:rPr>
      </w:pPr>
      <w:r>
        <w:rPr>
          <w:rFonts w:ascii="Arial" w:hAnsi="Arial" w:cs="Arial"/>
          <w:color w:val="000000" w:themeColor="text1"/>
          <w:sz w:val="22"/>
          <w:szCs w:val="22"/>
          <w:lang w:val="de-DE"/>
        </w:rPr>
        <w:t>Mobil</w:t>
      </w:r>
      <w:r w:rsidR="003044FE">
        <w:rPr>
          <w:rFonts w:ascii="Arial" w:hAnsi="Arial" w:cs="Arial"/>
          <w:color w:val="000000" w:themeColor="text1"/>
          <w:sz w:val="22"/>
          <w:szCs w:val="22"/>
          <w:lang w:val="de-DE"/>
        </w:rPr>
        <w:t xml:space="preserve">: +44 </w:t>
      </w:r>
      <w:r w:rsidRPr="0050223E">
        <w:rPr>
          <w:rFonts w:ascii="Arial" w:hAnsi="Arial" w:cs="Arial"/>
          <w:color w:val="000000" w:themeColor="text1"/>
          <w:sz w:val="22"/>
          <w:szCs w:val="22"/>
          <w:lang w:val="de-DE"/>
        </w:rPr>
        <w:t>7522 236109</w:t>
      </w:r>
    </w:p>
    <w:p w14:paraId="5C0F68E8" w14:textId="1FC3BE28" w:rsidR="0050223E" w:rsidRPr="007612AD" w:rsidRDefault="0050223E" w:rsidP="00C26670">
      <w:pPr>
        <w:pStyle w:val="StandardWeb"/>
        <w:shd w:val="clear" w:color="auto" w:fill="FFFFFF"/>
        <w:spacing w:before="0" w:beforeAutospacing="0" w:after="0" w:afterAutospacing="0"/>
        <w:rPr>
          <w:rFonts w:ascii="Arial" w:hAnsi="Arial" w:cs="Arial"/>
          <w:color w:val="000000" w:themeColor="text1"/>
          <w:sz w:val="22"/>
          <w:szCs w:val="22"/>
          <w:lang w:val="de-DE"/>
        </w:rPr>
      </w:pPr>
      <w:r>
        <w:rPr>
          <w:rFonts w:ascii="Arial" w:hAnsi="Arial" w:cs="Arial"/>
          <w:color w:val="000000" w:themeColor="text1"/>
          <w:sz w:val="22"/>
          <w:szCs w:val="22"/>
          <w:lang w:val="de-DE"/>
        </w:rPr>
        <w:t xml:space="preserve">E-Mail: </w:t>
      </w:r>
      <w:hyperlink r:id="rId9" w:history="1">
        <w:r w:rsidR="00172AC2" w:rsidRPr="00E63A2A">
          <w:rPr>
            <w:rStyle w:val="Hyperlink"/>
            <w:rFonts w:ascii="Arial" w:hAnsi="Arial" w:cs="Arial"/>
            <w:sz w:val="22"/>
            <w:szCs w:val="22"/>
            <w:lang w:val="de-DE"/>
          </w:rPr>
          <w:t>Jessica.Beales@3monkeyszeno.com</w:t>
        </w:r>
      </w:hyperlink>
      <w:r w:rsidR="00172AC2">
        <w:rPr>
          <w:rFonts w:ascii="Arial" w:hAnsi="Arial" w:cs="Arial"/>
          <w:color w:val="000000" w:themeColor="text1"/>
          <w:sz w:val="22"/>
          <w:szCs w:val="22"/>
          <w:lang w:val="de-DE"/>
        </w:rPr>
        <w:t xml:space="preserve"> </w:t>
      </w:r>
    </w:p>
    <w:sectPr w:rsidR="0050223E" w:rsidRPr="007612A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A8835" w14:textId="77777777" w:rsidR="006B40A3" w:rsidRDefault="006B40A3" w:rsidP="00697DFE">
      <w:pPr>
        <w:spacing w:after="0" w:line="240" w:lineRule="auto"/>
      </w:pPr>
      <w:r>
        <w:separator/>
      </w:r>
    </w:p>
  </w:endnote>
  <w:endnote w:type="continuationSeparator" w:id="0">
    <w:p w14:paraId="74D5EC45" w14:textId="77777777" w:rsidR="006B40A3" w:rsidRDefault="006B40A3" w:rsidP="00697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Univers 45 Light">
    <w:altName w:val="Calibri"/>
    <w:charset w:val="00"/>
    <w:family w:val="auto"/>
    <w:pitch w:val="variable"/>
    <w:sig w:usb0="8000002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Cambria"/>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for BP Light">
    <w:altName w:val="Calibri"/>
    <w:panose1 w:val="020B0403020202020204"/>
    <w:charset w:val="00"/>
    <w:family w:val="swiss"/>
    <w:pitch w:val="variable"/>
    <w:sig w:usb0="A00002A7" w:usb1="00000001"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FBF38" w14:textId="77777777" w:rsidR="004B3D78" w:rsidRDefault="004B3D7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D5BED" w14:textId="77777777" w:rsidR="004B3D78" w:rsidRDefault="004B3D7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408D5" w14:textId="77777777" w:rsidR="004B3D78" w:rsidRDefault="004B3D7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E41CB" w14:textId="77777777" w:rsidR="006B40A3" w:rsidRDefault="006B40A3" w:rsidP="00697DFE">
      <w:pPr>
        <w:spacing w:after="0" w:line="240" w:lineRule="auto"/>
      </w:pPr>
      <w:r>
        <w:separator/>
      </w:r>
    </w:p>
  </w:footnote>
  <w:footnote w:type="continuationSeparator" w:id="0">
    <w:p w14:paraId="58EA6551" w14:textId="77777777" w:rsidR="006B40A3" w:rsidRDefault="006B40A3" w:rsidP="00697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CB4F3" w14:textId="77777777" w:rsidR="004B3D78" w:rsidRDefault="004B3D7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DFE32" w14:textId="77777777" w:rsidR="00B37DFD" w:rsidRDefault="00B37DFD">
    <w:pPr>
      <w:pStyle w:val="Kopfzeile"/>
    </w:pPr>
    <w:r>
      <w:rPr>
        <w:noProof/>
        <w:lang w:eastAsia="en-GB"/>
      </w:rPr>
      <w:drawing>
        <wp:anchor distT="0" distB="0" distL="114300" distR="114300" simplePos="0" relativeHeight="251659264" behindDoc="1" locked="1" layoutInCell="1" allowOverlap="0" wp14:anchorId="452EE6CA" wp14:editId="3358B025">
          <wp:simplePos x="0" y="0"/>
          <wp:positionH relativeFrom="column">
            <wp:posOffset>-899160</wp:posOffset>
          </wp:positionH>
          <wp:positionV relativeFrom="page">
            <wp:posOffset>-53975</wp:posOffset>
          </wp:positionV>
          <wp:extent cx="7850505"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23_CASTROL_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850505"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ADA83" w14:textId="77777777" w:rsidR="004B3D78" w:rsidRDefault="004B3D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63D65"/>
    <w:multiLevelType w:val="multilevel"/>
    <w:tmpl w:val="162C032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 w15:restartNumberingAfterBreak="0">
    <w:nsid w:val="341B2F76"/>
    <w:multiLevelType w:val="hybridMultilevel"/>
    <w:tmpl w:val="0288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514D20"/>
    <w:multiLevelType w:val="multilevel"/>
    <w:tmpl w:val="048AA0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6BC7091B"/>
    <w:multiLevelType w:val="multilevel"/>
    <w:tmpl w:val="266208F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77B53890"/>
    <w:multiLevelType w:val="hybridMultilevel"/>
    <w:tmpl w:val="702EF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4BD"/>
    <w:rsid w:val="00012CC8"/>
    <w:rsid w:val="00012F6B"/>
    <w:rsid w:val="00043A68"/>
    <w:rsid w:val="000558DA"/>
    <w:rsid w:val="00062692"/>
    <w:rsid w:val="00066F1B"/>
    <w:rsid w:val="000700AB"/>
    <w:rsid w:val="000758BC"/>
    <w:rsid w:val="0007763B"/>
    <w:rsid w:val="00094B25"/>
    <w:rsid w:val="000A7F20"/>
    <w:rsid w:val="000B0DAC"/>
    <w:rsid w:val="000B2A19"/>
    <w:rsid w:val="000B5787"/>
    <w:rsid w:val="000B5E79"/>
    <w:rsid w:val="000B7289"/>
    <w:rsid w:val="000C1C8E"/>
    <w:rsid w:val="000C7B7B"/>
    <w:rsid w:val="000D3722"/>
    <w:rsid w:val="000F32E1"/>
    <w:rsid w:val="00100E5A"/>
    <w:rsid w:val="00113AA1"/>
    <w:rsid w:val="00115FC6"/>
    <w:rsid w:val="00116983"/>
    <w:rsid w:val="001215DF"/>
    <w:rsid w:val="00126B32"/>
    <w:rsid w:val="00130A88"/>
    <w:rsid w:val="00142934"/>
    <w:rsid w:val="00145A91"/>
    <w:rsid w:val="00146ADD"/>
    <w:rsid w:val="00152FAF"/>
    <w:rsid w:val="0015623B"/>
    <w:rsid w:val="00161D64"/>
    <w:rsid w:val="00164C19"/>
    <w:rsid w:val="00172AC2"/>
    <w:rsid w:val="00173F44"/>
    <w:rsid w:val="001C1BB3"/>
    <w:rsid w:val="001E01AD"/>
    <w:rsid w:val="001E2D26"/>
    <w:rsid w:val="001F0D9C"/>
    <w:rsid w:val="001F413F"/>
    <w:rsid w:val="00214E7C"/>
    <w:rsid w:val="00230B58"/>
    <w:rsid w:val="0024076A"/>
    <w:rsid w:val="00257F20"/>
    <w:rsid w:val="00262AA6"/>
    <w:rsid w:val="00270E1F"/>
    <w:rsid w:val="002A3326"/>
    <w:rsid w:val="002C530A"/>
    <w:rsid w:val="002D2CB6"/>
    <w:rsid w:val="002E71CD"/>
    <w:rsid w:val="003044FE"/>
    <w:rsid w:val="0032381B"/>
    <w:rsid w:val="0034646F"/>
    <w:rsid w:val="003708F8"/>
    <w:rsid w:val="003827DB"/>
    <w:rsid w:val="003B1A14"/>
    <w:rsid w:val="003D16AA"/>
    <w:rsid w:val="003E715B"/>
    <w:rsid w:val="003F65E4"/>
    <w:rsid w:val="0042619C"/>
    <w:rsid w:val="0044059E"/>
    <w:rsid w:val="00463431"/>
    <w:rsid w:val="00466C6C"/>
    <w:rsid w:val="00490993"/>
    <w:rsid w:val="004B0CE0"/>
    <w:rsid w:val="004B39B9"/>
    <w:rsid w:val="004B3D78"/>
    <w:rsid w:val="004C0FF0"/>
    <w:rsid w:val="004C137E"/>
    <w:rsid w:val="004C7EF7"/>
    <w:rsid w:val="004E0ED0"/>
    <w:rsid w:val="004F72E1"/>
    <w:rsid w:val="0050223E"/>
    <w:rsid w:val="00506FB4"/>
    <w:rsid w:val="0051173D"/>
    <w:rsid w:val="00524D32"/>
    <w:rsid w:val="0055333B"/>
    <w:rsid w:val="005605C9"/>
    <w:rsid w:val="00574A5F"/>
    <w:rsid w:val="0058427F"/>
    <w:rsid w:val="00586DE8"/>
    <w:rsid w:val="00596753"/>
    <w:rsid w:val="005977C3"/>
    <w:rsid w:val="005B5F77"/>
    <w:rsid w:val="005B7B25"/>
    <w:rsid w:val="005C528D"/>
    <w:rsid w:val="005D259B"/>
    <w:rsid w:val="005D66D6"/>
    <w:rsid w:val="005F44BD"/>
    <w:rsid w:val="00607EE8"/>
    <w:rsid w:val="00611712"/>
    <w:rsid w:val="00613D8F"/>
    <w:rsid w:val="00647DD9"/>
    <w:rsid w:val="00652949"/>
    <w:rsid w:val="00652F6C"/>
    <w:rsid w:val="00657526"/>
    <w:rsid w:val="00660A24"/>
    <w:rsid w:val="00661294"/>
    <w:rsid w:val="006737DB"/>
    <w:rsid w:val="006848A2"/>
    <w:rsid w:val="00690396"/>
    <w:rsid w:val="00696FE4"/>
    <w:rsid w:val="00697DFE"/>
    <w:rsid w:val="006A3D96"/>
    <w:rsid w:val="006B18D8"/>
    <w:rsid w:val="006B40A3"/>
    <w:rsid w:val="006B7E05"/>
    <w:rsid w:val="006F16F7"/>
    <w:rsid w:val="007001D6"/>
    <w:rsid w:val="007024B4"/>
    <w:rsid w:val="00703C8A"/>
    <w:rsid w:val="007320E1"/>
    <w:rsid w:val="00737FAC"/>
    <w:rsid w:val="00756D20"/>
    <w:rsid w:val="007612AD"/>
    <w:rsid w:val="00765BF2"/>
    <w:rsid w:val="0077680C"/>
    <w:rsid w:val="00787567"/>
    <w:rsid w:val="00797D85"/>
    <w:rsid w:val="007A05B6"/>
    <w:rsid w:val="007A1C74"/>
    <w:rsid w:val="007A4ECA"/>
    <w:rsid w:val="007A69D7"/>
    <w:rsid w:val="007B2018"/>
    <w:rsid w:val="007B4565"/>
    <w:rsid w:val="007C24DC"/>
    <w:rsid w:val="007C7F6F"/>
    <w:rsid w:val="007D0223"/>
    <w:rsid w:val="007E20FF"/>
    <w:rsid w:val="007F2B71"/>
    <w:rsid w:val="00810927"/>
    <w:rsid w:val="00812877"/>
    <w:rsid w:val="00833035"/>
    <w:rsid w:val="00840B84"/>
    <w:rsid w:val="00857B49"/>
    <w:rsid w:val="00873B0C"/>
    <w:rsid w:val="008A5251"/>
    <w:rsid w:val="008C2BFE"/>
    <w:rsid w:val="008C5488"/>
    <w:rsid w:val="008D4B11"/>
    <w:rsid w:val="008E2178"/>
    <w:rsid w:val="008E3955"/>
    <w:rsid w:val="008E60EF"/>
    <w:rsid w:val="008E62E2"/>
    <w:rsid w:val="008F272E"/>
    <w:rsid w:val="008F77AF"/>
    <w:rsid w:val="00920326"/>
    <w:rsid w:val="00924B2C"/>
    <w:rsid w:val="00972287"/>
    <w:rsid w:val="00975178"/>
    <w:rsid w:val="00980C0E"/>
    <w:rsid w:val="009A7105"/>
    <w:rsid w:val="009B195E"/>
    <w:rsid w:val="009B70DE"/>
    <w:rsid w:val="009C509D"/>
    <w:rsid w:val="009D7CFE"/>
    <w:rsid w:val="009E2945"/>
    <w:rsid w:val="009E762D"/>
    <w:rsid w:val="00A205FA"/>
    <w:rsid w:val="00A2757C"/>
    <w:rsid w:val="00A4525B"/>
    <w:rsid w:val="00A64779"/>
    <w:rsid w:val="00A738A5"/>
    <w:rsid w:val="00A8266B"/>
    <w:rsid w:val="00A854DB"/>
    <w:rsid w:val="00A903AB"/>
    <w:rsid w:val="00A90EEA"/>
    <w:rsid w:val="00A917C3"/>
    <w:rsid w:val="00A96BD0"/>
    <w:rsid w:val="00AC47DD"/>
    <w:rsid w:val="00AD1831"/>
    <w:rsid w:val="00AD55A9"/>
    <w:rsid w:val="00AE5995"/>
    <w:rsid w:val="00AF1CD4"/>
    <w:rsid w:val="00B20676"/>
    <w:rsid w:val="00B206C5"/>
    <w:rsid w:val="00B35236"/>
    <w:rsid w:val="00B37DFD"/>
    <w:rsid w:val="00B4290F"/>
    <w:rsid w:val="00B43FDB"/>
    <w:rsid w:val="00B66429"/>
    <w:rsid w:val="00B74632"/>
    <w:rsid w:val="00B8096F"/>
    <w:rsid w:val="00BC08E7"/>
    <w:rsid w:val="00BC22B5"/>
    <w:rsid w:val="00BD120D"/>
    <w:rsid w:val="00BD32E5"/>
    <w:rsid w:val="00BD51D1"/>
    <w:rsid w:val="00BE6770"/>
    <w:rsid w:val="00BE775B"/>
    <w:rsid w:val="00BF6915"/>
    <w:rsid w:val="00C26670"/>
    <w:rsid w:val="00C26DE6"/>
    <w:rsid w:val="00C32537"/>
    <w:rsid w:val="00C33A48"/>
    <w:rsid w:val="00C34D96"/>
    <w:rsid w:val="00C43B6F"/>
    <w:rsid w:val="00C55B24"/>
    <w:rsid w:val="00C56845"/>
    <w:rsid w:val="00C856A7"/>
    <w:rsid w:val="00C904F9"/>
    <w:rsid w:val="00C949F2"/>
    <w:rsid w:val="00CB307D"/>
    <w:rsid w:val="00CC551E"/>
    <w:rsid w:val="00CD19A2"/>
    <w:rsid w:val="00CE2981"/>
    <w:rsid w:val="00CE5A86"/>
    <w:rsid w:val="00CE7297"/>
    <w:rsid w:val="00D057AF"/>
    <w:rsid w:val="00D06C50"/>
    <w:rsid w:val="00D12209"/>
    <w:rsid w:val="00D300AC"/>
    <w:rsid w:val="00D4181C"/>
    <w:rsid w:val="00D45620"/>
    <w:rsid w:val="00D73D81"/>
    <w:rsid w:val="00D83B2B"/>
    <w:rsid w:val="00D847EB"/>
    <w:rsid w:val="00D919D8"/>
    <w:rsid w:val="00DA34E2"/>
    <w:rsid w:val="00DA606B"/>
    <w:rsid w:val="00DA76B6"/>
    <w:rsid w:val="00DB3463"/>
    <w:rsid w:val="00DC20D4"/>
    <w:rsid w:val="00DC2A6E"/>
    <w:rsid w:val="00DD057B"/>
    <w:rsid w:val="00DD1B83"/>
    <w:rsid w:val="00DE0DF8"/>
    <w:rsid w:val="00DE1855"/>
    <w:rsid w:val="00DF1EFE"/>
    <w:rsid w:val="00DF641F"/>
    <w:rsid w:val="00E016A6"/>
    <w:rsid w:val="00E07A1A"/>
    <w:rsid w:val="00E119DA"/>
    <w:rsid w:val="00E32D97"/>
    <w:rsid w:val="00E33F2B"/>
    <w:rsid w:val="00E46FC5"/>
    <w:rsid w:val="00E56E10"/>
    <w:rsid w:val="00E65F3C"/>
    <w:rsid w:val="00E93BA4"/>
    <w:rsid w:val="00EA3787"/>
    <w:rsid w:val="00EB264D"/>
    <w:rsid w:val="00EB50E7"/>
    <w:rsid w:val="00EE1CD5"/>
    <w:rsid w:val="00EE74F5"/>
    <w:rsid w:val="00EF7AF2"/>
    <w:rsid w:val="00F0549C"/>
    <w:rsid w:val="00F45723"/>
    <w:rsid w:val="00F63360"/>
    <w:rsid w:val="00F64142"/>
    <w:rsid w:val="00F76B79"/>
    <w:rsid w:val="00F8247F"/>
    <w:rsid w:val="00F85BD2"/>
    <w:rsid w:val="00FA4C11"/>
    <w:rsid w:val="00FC4BAB"/>
    <w:rsid w:val="00FF3CA3"/>
    <w:rsid w:val="00FF7A40"/>
    <w:rsid w:val="00FF7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98C55D"/>
  <w15:docId w15:val="{242B4EB3-E42F-46E9-90C6-9D16D35F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52FAF"/>
    <w:pPr>
      <w:spacing w:line="256" w:lineRule="auto"/>
    </w:pPr>
    <w:rPr>
      <w:rFonts w:ascii="Calibri" w:eastAsia="Calibri" w:hAnsi="Calibri" w:cs="Times New Roman"/>
      <w:lang w:val="en-US"/>
    </w:rPr>
  </w:style>
  <w:style w:type="paragraph" w:styleId="berschrift2">
    <w:name w:val="heading 2"/>
    <w:basedOn w:val="Standard"/>
    <w:next w:val="Standard"/>
    <w:link w:val="berschrift2Zchn"/>
    <w:semiHidden/>
    <w:unhideWhenUsed/>
    <w:qFormat/>
    <w:rsid w:val="00152FAF"/>
    <w:pPr>
      <w:overflowPunct w:val="0"/>
      <w:autoSpaceDE w:val="0"/>
      <w:autoSpaceDN w:val="0"/>
      <w:adjustRightInd w:val="0"/>
      <w:spacing w:after="260" w:line="260" w:lineRule="atLeast"/>
      <w:outlineLvl w:val="1"/>
    </w:pPr>
    <w:rPr>
      <w:rFonts w:ascii="Univers 45 Light" w:eastAsia="MS Mincho" w:hAnsi="Univers 45 Light"/>
      <w:b/>
      <w:sz w:val="20"/>
      <w:szCs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97DFE"/>
    <w:pPr>
      <w:tabs>
        <w:tab w:val="center" w:pos="4513"/>
        <w:tab w:val="right" w:pos="9026"/>
      </w:tabs>
      <w:spacing w:after="0" w:line="240" w:lineRule="auto"/>
    </w:pPr>
    <w:rPr>
      <w:rFonts w:asciiTheme="minorHAnsi" w:eastAsiaTheme="minorHAnsi" w:hAnsiTheme="minorHAnsi" w:cstheme="minorBidi"/>
      <w:lang w:val="en-GB"/>
    </w:rPr>
  </w:style>
  <w:style w:type="character" w:customStyle="1" w:styleId="KopfzeileZchn">
    <w:name w:val="Kopfzeile Zchn"/>
    <w:basedOn w:val="Absatz-Standardschriftart"/>
    <w:link w:val="Kopfzeile"/>
    <w:uiPriority w:val="99"/>
    <w:rsid w:val="00697DFE"/>
  </w:style>
  <w:style w:type="paragraph" w:styleId="Fuzeile">
    <w:name w:val="footer"/>
    <w:basedOn w:val="Standard"/>
    <w:link w:val="FuzeileZchn"/>
    <w:uiPriority w:val="99"/>
    <w:unhideWhenUsed/>
    <w:rsid w:val="00697DFE"/>
    <w:pPr>
      <w:tabs>
        <w:tab w:val="center" w:pos="4513"/>
        <w:tab w:val="right" w:pos="9026"/>
      </w:tabs>
      <w:spacing w:after="0" w:line="240" w:lineRule="auto"/>
    </w:pPr>
    <w:rPr>
      <w:rFonts w:asciiTheme="minorHAnsi" w:eastAsiaTheme="minorHAnsi" w:hAnsiTheme="minorHAnsi" w:cstheme="minorBidi"/>
      <w:lang w:val="en-GB"/>
    </w:rPr>
  </w:style>
  <w:style w:type="character" w:customStyle="1" w:styleId="FuzeileZchn">
    <w:name w:val="Fußzeile Zchn"/>
    <w:basedOn w:val="Absatz-Standardschriftart"/>
    <w:link w:val="Fuzeile"/>
    <w:uiPriority w:val="99"/>
    <w:rsid w:val="00697DFE"/>
  </w:style>
  <w:style w:type="character" w:styleId="Hyperlink">
    <w:name w:val="Hyperlink"/>
    <w:basedOn w:val="Absatz-Standardschriftart"/>
    <w:uiPriority w:val="99"/>
    <w:unhideWhenUsed/>
    <w:rsid w:val="00697DFE"/>
    <w:rPr>
      <w:color w:val="0563C1" w:themeColor="hyperlink"/>
      <w:u w:val="single"/>
    </w:rPr>
  </w:style>
  <w:style w:type="character" w:customStyle="1" w:styleId="UnresolvedMention1">
    <w:name w:val="Unresolved Mention1"/>
    <w:basedOn w:val="Absatz-Standardschriftart"/>
    <w:uiPriority w:val="99"/>
    <w:semiHidden/>
    <w:unhideWhenUsed/>
    <w:rsid w:val="00697DFE"/>
    <w:rPr>
      <w:color w:val="808080"/>
      <w:shd w:val="clear" w:color="auto" w:fill="E6E6E6"/>
    </w:rPr>
  </w:style>
  <w:style w:type="character" w:customStyle="1" w:styleId="berschrift2Zchn">
    <w:name w:val="Überschrift 2 Zchn"/>
    <w:basedOn w:val="Absatz-Standardschriftart"/>
    <w:link w:val="berschrift2"/>
    <w:semiHidden/>
    <w:rsid w:val="00152FAF"/>
    <w:rPr>
      <w:rFonts w:ascii="Univers 45 Light" w:eastAsia="MS Mincho" w:hAnsi="Univers 45 Light" w:cs="Times New Roman"/>
      <w:b/>
      <w:sz w:val="20"/>
      <w:szCs w:val="20"/>
    </w:rPr>
  </w:style>
  <w:style w:type="paragraph" w:styleId="StandardWeb">
    <w:name w:val="Normal (Web)"/>
    <w:basedOn w:val="Standard"/>
    <w:uiPriority w:val="99"/>
    <w:unhideWhenUsed/>
    <w:rsid w:val="00152FAF"/>
    <w:pPr>
      <w:spacing w:before="100" w:beforeAutospacing="1" w:after="100" w:afterAutospacing="1" w:line="240" w:lineRule="auto"/>
    </w:pPr>
    <w:rPr>
      <w:rFonts w:ascii="Times New Roman" w:eastAsiaTheme="minorHAnsi" w:hAnsi="Times New Roman"/>
      <w:sz w:val="24"/>
      <w:szCs w:val="24"/>
      <w:lang w:val="en-GB" w:eastAsia="en-GB"/>
    </w:rPr>
  </w:style>
  <w:style w:type="paragraph" w:styleId="Listenabsatz">
    <w:name w:val="List Paragraph"/>
    <w:basedOn w:val="Standard"/>
    <w:uiPriority w:val="34"/>
    <w:qFormat/>
    <w:rsid w:val="00230B58"/>
    <w:pPr>
      <w:ind w:left="720"/>
      <w:contextualSpacing/>
    </w:pPr>
  </w:style>
  <w:style w:type="character" w:styleId="Kommentarzeichen">
    <w:name w:val="annotation reference"/>
    <w:basedOn w:val="Absatz-Standardschriftart"/>
    <w:uiPriority w:val="99"/>
    <w:semiHidden/>
    <w:unhideWhenUsed/>
    <w:rsid w:val="00857B49"/>
    <w:rPr>
      <w:sz w:val="16"/>
      <w:szCs w:val="16"/>
    </w:rPr>
  </w:style>
  <w:style w:type="paragraph" w:styleId="Kommentartext">
    <w:name w:val="annotation text"/>
    <w:basedOn w:val="Standard"/>
    <w:link w:val="KommentartextZchn"/>
    <w:uiPriority w:val="99"/>
    <w:semiHidden/>
    <w:unhideWhenUsed/>
    <w:rsid w:val="00857B4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57B49"/>
    <w:rPr>
      <w:rFonts w:ascii="Calibri" w:eastAsia="Calibri" w:hAnsi="Calibri" w:cs="Times New Roman"/>
      <w:sz w:val="20"/>
      <w:szCs w:val="20"/>
      <w:lang w:val="en-US"/>
    </w:rPr>
  </w:style>
  <w:style w:type="paragraph" w:styleId="Kommentarthema">
    <w:name w:val="annotation subject"/>
    <w:basedOn w:val="Kommentartext"/>
    <w:next w:val="Kommentartext"/>
    <w:link w:val="KommentarthemaZchn"/>
    <w:uiPriority w:val="99"/>
    <w:semiHidden/>
    <w:unhideWhenUsed/>
    <w:rsid w:val="00857B49"/>
    <w:rPr>
      <w:b/>
      <w:bCs/>
    </w:rPr>
  </w:style>
  <w:style w:type="character" w:customStyle="1" w:styleId="KommentarthemaZchn">
    <w:name w:val="Kommentarthema Zchn"/>
    <w:basedOn w:val="KommentartextZchn"/>
    <w:link w:val="Kommentarthema"/>
    <w:uiPriority w:val="99"/>
    <w:semiHidden/>
    <w:rsid w:val="00857B49"/>
    <w:rPr>
      <w:rFonts w:ascii="Calibri" w:eastAsia="Calibri" w:hAnsi="Calibri" w:cs="Times New Roman"/>
      <w:b/>
      <w:bCs/>
      <w:sz w:val="20"/>
      <w:szCs w:val="20"/>
      <w:lang w:val="en-US"/>
    </w:rPr>
  </w:style>
  <w:style w:type="paragraph" w:styleId="Sprechblasentext">
    <w:name w:val="Balloon Text"/>
    <w:basedOn w:val="Standard"/>
    <w:link w:val="SprechblasentextZchn"/>
    <w:uiPriority w:val="99"/>
    <w:semiHidden/>
    <w:unhideWhenUsed/>
    <w:rsid w:val="00857B4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7B49"/>
    <w:rPr>
      <w:rFonts w:ascii="Segoe UI" w:eastAsia="Calibri" w:hAnsi="Segoe UI" w:cs="Segoe UI"/>
      <w:sz w:val="18"/>
      <w:szCs w:val="18"/>
      <w:lang w:val="en-US"/>
    </w:rPr>
  </w:style>
  <w:style w:type="paragraph" w:customStyle="1" w:styleId="ColorfulList-Accent11">
    <w:name w:val="Colorful List - Accent 11"/>
    <w:basedOn w:val="Standard"/>
    <w:rsid w:val="00CE2981"/>
    <w:pPr>
      <w:widowControl w:val="0"/>
      <w:suppressAutoHyphens/>
      <w:spacing w:line="240" w:lineRule="auto"/>
      <w:ind w:left="720"/>
      <w:contextualSpacing/>
    </w:pPr>
    <w:rPr>
      <w:rFonts w:ascii="Times New Roman" w:eastAsia="SimSun" w:hAnsi="Times New Roman" w:cs="Mangal"/>
      <w:kern w:val="1"/>
      <w:sz w:val="24"/>
      <w:szCs w:val="24"/>
      <w:lang w:val="en-GB" w:eastAsia="zh-CN" w:bidi="hi-IN"/>
    </w:rPr>
  </w:style>
  <w:style w:type="paragraph" w:customStyle="1" w:styleId="JPdefault">
    <w:name w:val="JP default"/>
    <w:uiPriority w:val="99"/>
    <w:rsid w:val="003464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exact"/>
    </w:pPr>
    <w:rPr>
      <w:rFonts w:ascii="TimesNewRomanPSMT" w:eastAsia="TimesNewRomanPSMT" w:hAnsi="TimesNewRomanPSMT" w:cs="Times New Roman"/>
      <w:sz w:val="24"/>
      <w:szCs w:val="20"/>
      <w:lang w:eastAsia="en-GB"/>
    </w:rPr>
  </w:style>
  <w:style w:type="character" w:styleId="NichtaufgelsteErwhnung">
    <w:name w:val="Unresolved Mention"/>
    <w:basedOn w:val="Absatz-Standardschriftart"/>
    <w:uiPriority w:val="99"/>
    <w:semiHidden/>
    <w:unhideWhenUsed/>
    <w:rsid w:val="00440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2927">
      <w:bodyDiv w:val="1"/>
      <w:marLeft w:val="0"/>
      <w:marRight w:val="0"/>
      <w:marTop w:val="0"/>
      <w:marBottom w:val="0"/>
      <w:divBdr>
        <w:top w:val="none" w:sz="0" w:space="0" w:color="auto"/>
        <w:left w:val="none" w:sz="0" w:space="0" w:color="auto"/>
        <w:bottom w:val="none" w:sz="0" w:space="0" w:color="auto"/>
        <w:right w:val="none" w:sz="0" w:space="0" w:color="auto"/>
      </w:divBdr>
    </w:div>
    <w:div w:id="184908599">
      <w:bodyDiv w:val="1"/>
      <w:marLeft w:val="0"/>
      <w:marRight w:val="0"/>
      <w:marTop w:val="0"/>
      <w:marBottom w:val="0"/>
      <w:divBdr>
        <w:top w:val="none" w:sz="0" w:space="0" w:color="auto"/>
        <w:left w:val="none" w:sz="0" w:space="0" w:color="auto"/>
        <w:bottom w:val="none" w:sz="0" w:space="0" w:color="auto"/>
        <w:right w:val="none" w:sz="0" w:space="0" w:color="auto"/>
      </w:divBdr>
    </w:div>
    <w:div w:id="636572683">
      <w:bodyDiv w:val="1"/>
      <w:marLeft w:val="0"/>
      <w:marRight w:val="0"/>
      <w:marTop w:val="0"/>
      <w:marBottom w:val="0"/>
      <w:divBdr>
        <w:top w:val="none" w:sz="0" w:space="0" w:color="auto"/>
        <w:left w:val="none" w:sz="0" w:space="0" w:color="auto"/>
        <w:bottom w:val="none" w:sz="0" w:space="0" w:color="auto"/>
        <w:right w:val="none" w:sz="0" w:space="0" w:color="auto"/>
      </w:divBdr>
    </w:div>
    <w:div w:id="701366830">
      <w:bodyDiv w:val="1"/>
      <w:marLeft w:val="0"/>
      <w:marRight w:val="0"/>
      <w:marTop w:val="0"/>
      <w:marBottom w:val="0"/>
      <w:divBdr>
        <w:top w:val="none" w:sz="0" w:space="0" w:color="auto"/>
        <w:left w:val="none" w:sz="0" w:space="0" w:color="auto"/>
        <w:bottom w:val="none" w:sz="0" w:space="0" w:color="auto"/>
        <w:right w:val="none" w:sz="0" w:space="0" w:color="auto"/>
      </w:divBdr>
    </w:div>
    <w:div w:id="830873275">
      <w:bodyDiv w:val="1"/>
      <w:marLeft w:val="0"/>
      <w:marRight w:val="0"/>
      <w:marTop w:val="0"/>
      <w:marBottom w:val="0"/>
      <w:divBdr>
        <w:top w:val="none" w:sz="0" w:space="0" w:color="auto"/>
        <w:left w:val="none" w:sz="0" w:space="0" w:color="auto"/>
        <w:bottom w:val="none" w:sz="0" w:space="0" w:color="auto"/>
        <w:right w:val="none" w:sz="0" w:space="0" w:color="auto"/>
      </w:divBdr>
    </w:div>
    <w:div w:id="848367751">
      <w:bodyDiv w:val="1"/>
      <w:marLeft w:val="0"/>
      <w:marRight w:val="0"/>
      <w:marTop w:val="0"/>
      <w:marBottom w:val="0"/>
      <w:divBdr>
        <w:top w:val="none" w:sz="0" w:space="0" w:color="auto"/>
        <w:left w:val="none" w:sz="0" w:space="0" w:color="auto"/>
        <w:bottom w:val="none" w:sz="0" w:space="0" w:color="auto"/>
        <w:right w:val="none" w:sz="0" w:space="0" w:color="auto"/>
      </w:divBdr>
    </w:div>
    <w:div w:id="942999953">
      <w:bodyDiv w:val="1"/>
      <w:marLeft w:val="0"/>
      <w:marRight w:val="0"/>
      <w:marTop w:val="0"/>
      <w:marBottom w:val="0"/>
      <w:divBdr>
        <w:top w:val="none" w:sz="0" w:space="0" w:color="auto"/>
        <w:left w:val="none" w:sz="0" w:space="0" w:color="auto"/>
        <w:bottom w:val="none" w:sz="0" w:space="0" w:color="auto"/>
        <w:right w:val="none" w:sz="0" w:space="0" w:color="auto"/>
      </w:divBdr>
    </w:div>
    <w:div w:id="1554656902">
      <w:bodyDiv w:val="1"/>
      <w:marLeft w:val="0"/>
      <w:marRight w:val="0"/>
      <w:marTop w:val="0"/>
      <w:marBottom w:val="0"/>
      <w:divBdr>
        <w:top w:val="none" w:sz="0" w:space="0" w:color="auto"/>
        <w:left w:val="none" w:sz="0" w:space="0" w:color="auto"/>
        <w:bottom w:val="none" w:sz="0" w:space="0" w:color="auto"/>
        <w:right w:val="none" w:sz="0" w:space="0" w:color="auto"/>
      </w:divBdr>
    </w:div>
    <w:div w:id="192029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ja.schuermann@zenogroup.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essica.Beales@3monkeyszeno.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8649B-124F-4D64-84E0-6A1EA8406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4031</Characters>
  <Application>Microsoft Office Word</Application>
  <DocSecurity>4</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BP International Ltd</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Wilfred</dc:creator>
  <cp:lastModifiedBy>Brill, Manon</cp:lastModifiedBy>
  <cp:revision>2</cp:revision>
  <cp:lastPrinted>2019-06-20T09:59:00Z</cp:lastPrinted>
  <dcterms:created xsi:type="dcterms:W3CDTF">2019-06-25T07:23:00Z</dcterms:created>
  <dcterms:modified xsi:type="dcterms:W3CDTF">2019-06-25T07:23:00Z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9bf4a9-87bd-4dbf-a36c-1db5158e5def_Enabled">
    <vt:lpwstr>True</vt:lpwstr>
  </property>
  <property fmtid="{D5CDD505-2E9C-101B-9397-08002B2CF9AE}" pid="3" name="MSIP_Label_569bf4a9-87bd-4dbf-a36c-1db5158e5def_SiteId">
    <vt:lpwstr>ea80952e-a476-42d4-aaf4-5457852b0f7e</vt:lpwstr>
  </property>
  <property fmtid="{D5CDD505-2E9C-101B-9397-08002B2CF9AE}" pid="4" name="MSIP_Label_569bf4a9-87bd-4dbf-a36c-1db5158e5def_Owner">
    <vt:lpwstr>Manon.Brill@de.bp.com</vt:lpwstr>
  </property>
  <property fmtid="{D5CDD505-2E9C-101B-9397-08002B2CF9AE}" pid="5" name="MSIP_Label_569bf4a9-87bd-4dbf-a36c-1db5158e5def_SetDate">
    <vt:lpwstr>2019-06-25T07:23:18.9388467Z</vt:lpwstr>
  </property>
  <property fmtid="{D5CDD505-2E9C-101B-9397-08002B2CF9AE}" pid="6" name="MSIP_Label_569bf4a9-87bd-4dbf-a36c-1db5158e5def_Name">
    <vt:lpwstr>General</vt:lpwstr>
  </property>
  <property fmtid="{D5CDD505-2E9C-101B-9397-08002B2CF9AE}" pid="7" name="MSIP_Label_569bf4a9-87bd-4dbf-a36c-1db5158e5def_Application">
    <vt:lpwstr>Microsoft Azure Information Protection</vt:lpwstr>
  </property>
  <property fmtid="{D5CDD505-2E9C-101B-9397-08002B2CF9AE}" pid="8" name="MSIP_Label_569bf4a9-87bd-4dbf-a36c-1db5158e5def_ActionId">
    <vt:lpwstr>9283cf43-bc59-4c5c-bb75-c6c045b70277</vt:lpwstr>
  </property>
  <property fmtid="{D5CDD505-2E9C-101B-9397-08002B2CF9AE}" pid="9" name="MSIP_Label_569bf4a9-87bd-4dbf-a36c-1db5158e5def_Extended_MSFT_Method">
    <vt:lpwstr>Manual</vt:lpwstr>
  </property>
  <property fmtid="{D5CDD505-2E9C-101B-9397-08002B2CF9AE}" pid="10" name="Sensitivity">
    <vt:lpwstr>General</vt:lpwstr>
  </property>
</Properties>
</file>